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23E26" w14:textId="1307A55F" w:rsidR="009F6911" w:rsidRPr="009F6911" w:rsidRDefault="000F4296" w:rsidP="009F6911">
      <w:pPr>
        <w:rPr>
          <w:b/>
          <w:color w:val="4472C4" w:themeColor="accent5"/>
          <w:sz w:val="32"/>
          <w:szCs w:val="32"/>
        </w:rPr>
      </w:pPr>
      <w:proofErr w:type="spellStart"/>
      <w:r>
        <w:rPr>
          <w:b/>
          <w:color w:val="4472C4" w:themeColor="accent5"/>
          <w:sz w:val="32"/>
          <w:szCs w:val="32"/>
        </w:rPr>
        <w:t>Xenon</w:t>
      </w:r>
      <w:proofErr w:type="spellEnd"/>
      <w:r>
        <w:rPr>
          <w:b/>
          <w:color w:val="4472C4" w:themeColor="accent5"/>
          <w:sz w:val="32"/>
          <w:szCs w:val="32"/>
        </w:rPr>
        <w:t xml:space="preserve"> </w:t>
      </w:r>
      <w:r w:rsidR="00A56F32">
        <w:rPr>
          <w:b/>
          <w:color w:val="4472C4" w:themeColor="accent5"/>
          <w:sz w:val="32"/>
          <w:szCs w:val="32"/>
        </w:rPr>
        <w:t>säätesti</w:t>
      </w:r>
      <w:r>
        <w:rPr>
          <w:b/>
          <w:color w:val="4472C4" w:themeColor="accent5"/>
          <w:sz w:val="32"/>
          <w:szCs w:val="32"/>
        </w:rPr>
        <w:t>kaappi</w:t>
      </w:r>
    </w:p>
    <w:p w14:paraId="3AB6E9C8" w14:textId="77777777" w:rsidR="000F4296" w:rsidRPr="000F4296" w:rsidRDefault="000F4296" w:rsidP="000F4296">
      <w:pPr>
        <w:shd w:val="clear" w:color="auto" w:fill="FFFFFF"/>
        <w:spacing w:after="15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Pr="000F4296">
        <w:rPr>
          <w:sz w:val="24"/>
          <w:szCs w:val="24"/>
        </w:rPr>
        <w:t>äätestikaappi puumateriaalien ja –tuotteiden</w:t>
      </w:r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>standardisoituun säärasituskestävyyden nopeutettuun</w:t>
      </w:r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>testaukseen</w:t>
      </w:r>
      <w:r>
        <w:rPr>
          <w:sz w:val="24"/>
          <w:szCs w:val="24"/>
        </w:rPr>
        <w:t xml:space="preserve">. </w:t>
      </w:r>
      <w:r w:rsidR="00CE54D7">
        <w:rPr>
          <w:sz w:val="24"/>
          <w:szCs w:val="24"/>
        </w:rPr>
        <w:t>Laitteessa on tehokas a</w:t>
      </w:r>
      <w:r w:rsidRPr="000F4296">
        <w:rPr>
          <w:sz w:val="24"/>
          <w:szCs w:val="24"/>
        </w:rPr>
        <w:t xml:space="preserve">uringon UV- ja näkyvän valon rasitusta simuloiva </w:t>
      </w:r>
      <w:proofErr w:type="spellStart"/>
      <w:r w:rsidRPr="000F4296">
        <w:rPr>
          <w:sz w:val="24"/>
          <w:szCs w:val="24"/>
        </w:rPr>
        <w:t>Xenon</w:t>
      </w:r>
      <w:proofErr w:type="spellEnd"/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 xml:space="preserve">valonlähde, </w:t>
      </w:r>
      <w:r w:rsidR="00440637">
        <w:rPr>
          <w:sz w:val="24"/>
          <w:szCs w:val="24"/>
        </w:rPr>
        <w:t xml:space="preserve">ilman </w:t>
      </w:r>
      <w:r w:rsidRPr="000F4296">
        <w:rPr>
          <w:sz w:val="24"/>
          <w:szCs w:val="24"/>
        </w:rPr>
        <w:t>lämpötilan ja suhteellisen kosteuden säätö sekä</w:t>
      </w:r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>sadetus</w:t>
      </w:r>
      <w:r>
        <w:rPr>
          <w:sz w:val="24"/>
          <w:szCs w:val="24"/>
        </w:rPr>
        <w:t>.</w:t>
      </w:r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 xml:space="preserve">Spektrin jakauma ja voimakkuus </w:t>
      </w:r>
      <w:r w:rsidR="00CE54D7">
        <w:rPr>
          <w:sz w:val="24"/>
          <w:szCs w:val="24"/>
        </w:rPr>
        <w:t xml:space="preserve">on </w:t>
      </w:r>
      <w:r w:rsidRPr="000F4296">
        <w:rPr>
          <w:sz w:val="24"/>
          <w:szCs w:val="24"/>
        </w:rPr>
        <w:t>valittavissa suodattimilla: suora</w:t>
      </w:r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>auringonvalo</w:t>
      </w:r>
      <w:r w:rsidR="00CE54D7">
        <w:rPr>
          <w:sz w:val="24"/>
          <w:szCs w:val="24"/>
        </w:rPr>
        <w:t xml:space="preserve"> tai </w:t>
      </w:r>
      <w:r w:rsidRPr="000F4296">
        <w:rPr>
          <w:sz w:val="24"/>
          <w:szCs w:val="24"/>
        </w:rPr>
        <w:t>ikkunan läpi tuleva valo</w:t>
      </w:r>
      <w:r>
        <w:rPr>
          <w:sz w:val="24"/>
          <w:szCs w:val="24"/>
        </w:rPr>
        <w:t>.</w:t>
      </w:r>
    </w:p>
    <w:p w14:paraId="16337D6B" w14:textId="77777777" w:rsidR="00D364E5" w:rsidRDefault="000F4296" w:rsidP="000F4296">
      <w:pPr>
        <w:shd w:val="clear" w:color="auto" w:fill="FFFFFF"/>
        <w:spacing w:after="150" w:line="240" w:lineRule="auto"/>
        <w:rPr>
          <w:sz w:val="24"/>
          <w:szCs w:val="24"/>
        </w:rPr>
      </w:pPr>
      <w:r w:rsidRPr="000F4296">
        <w:rPr>
          <w:sz w:val="24"/>
          <w:szCs w:val="24"/>
        </w:rPr>
        <w:t xml:space="preserve">3-5 vuoden säärasitusta vastaava käsittely </w:t>
      </w:r>
      <w:r w:rsidR="00CE54D7">
        <w:rPr>
          <w:sz w:val="24"/>
          <w:szCs w:val="24"/>
        </w:rPr>
        <w:t xml:space="preserve">saadaan </w:t>
      </w:r>
      <w:r w:rsidR="00440637">
        <w:rPr>
          <w:sz w:val="24"/>
          <w:szCs w:val="24"/>
        </w:rPr>
        <w:t>olosuhde</w:t>
      </w:r>
      <w:r w:rsidR="00CE54D7">
        <w:rPr>
          <w:sz w:val="24"/>
          <w:szCs w:val="24"/>
        </w:rPr>
        <w:t xml:space="preserve">kaapissa </w:t>
      </w:r>
      <w:r w:rsidRPr="000F4296">
        <w:rPr>
          <w:sz w:val="24"/>
          <w:szCs w:val="24"/>
        </w:rPr>
        <w:t xml:space="preserve">noin </w:t>
      </w:r>
      <w:r w:rsidR="00CE54D7">
        <w:rPr>
          <w:sz w:val="24"/>
          <w:szCs w:val="24"/>
        </w:rPr>
        <w:t>3</w:t>
      </w:r>
      <w:r w:rsidRPr="000F4296">
        <w:rPr>
          <w:sz w:val="24"/>
          <w:szCs w:val="24"/>
        </w:rPr>
        <w:t xml:space="preserve"> kuukauden</w:t>
      </w:r>
      <w:r w:rsidR="00CE54D7">
        <w:rPr>
          <w:sz w:val="24"/>
          <w:szCs w:val="24"/>
        </w:rPr>
        <w:t xml:space="preserve"> </w:t>
      </w:r>
      <w:r w:rsidRPr="000F4296">
        <w:rPr>
          <w:sz w:val="24"/>
          <w:szCs w:val="24"/>
        </w:rPr>
        <w:t>mittaisella testillä</w:t>
      </w:r>
      <w:r>
        <w:rPr>
          <w:sz w:val="24"/>
          <w:szCs w:val="24"/>
        </w:rPr>
        <w:t>.</w:t>
      </w:r>
      <w:r w:rsidR="00010D59" w:rsidRPr="00010D59">
        <w:rPr>
          <w:noProof/>
        </w:rPr>
        <w:t xml:space="preserve"> </w:t>
      </w:r>
    </w:p>
    <w:p w14:paraId="505F2A97" w14:textId="77777777" w:rsidR="000F4296" w:rsidRPr="00A81FBB" w:rsidRDefault="000F4296" w:rsidP="000F4296">
      <w:pPr>
        <w:shd w:val="clear" w:color="auto" w:fill="FFFFFF"/>
        <w:spacing w:after="150" w:line="240" w:lineRule="auto"/>
        <w:rPr>
          <w:rFonts w:eastAsia="Times New Roman" w:cstheme="minorHAnsi"/>
          <w:color w:val="272727"/>
          <w:sz w:val="24"/>
          <w:szCs w:val="24"/>
        </w:rPr>
      </w:pPr>
    </w:p>
    <w:p w14:paraId="6DF1CFF3" w14:textId="77777777" w:rsidR="009F6911" w:rsidRDefault="009F6911">
      <w:pPr>
        <w:rPr>
          <w:b/>
          <w:color w:val="4472C4" w:themeColor="accent5"/>
          <w:sz w:val="28"/>
          <w:szCs w:val="28"/>
        </w:rPr>
      </w:pPr>
      <w:r>
        <w:rPr>
          <w:b/>
          <w:color w:val="4472C4" w:themeColor="accent5"/>
          <w:sz w:val="28"/>
          <w:szCs w:val="28"/>
        </w:rPr>
        <w:t>Malli</w:t>
      </w:r>
    </w:p>
    <w:p w14:paraId="70C38919" w14:textId="77777777" w:rsidR="009F6911" w:rsidRDefault="000F4296" w:rsidP="000143A0">
      <w:pPr>
        <w:rPr>
          <w:b/>
          <w:color w:val="4472C4" w:themeColor="accent5"/>
          <w:sz w:val="28"/>
          <w:szCs w:val="28"/>
        </w:rPr>
      </w:pPr>
      <w:r w:rsidRPr="000F4296">
        <w:rPr>
          <w:b/>
          <w:sz w:val="24"/>
          <w:szCs w:val="24"/>
        </w:rPr>
        <w:t xml:space="preserve">Atlas </w:t>
      </w:r>
      <w:proofErr w:type="spellStart"/>
      <w:r w:rsidRPr="000F4296">
        <w:rPr>
          <w:b/>
          <w:sz w:val="24"/>
          <w:szCs w:val="24"/>
        </w:rPr>
        <w:t>Xenotest</w:t>
      </w:r>
      <w:proofErr w:type="spellEnd"/>
      <w:r w:rsidRPr="000F4296">
        <w:rPr>
          <w:b/>
          <w:sz w:val="24"/>
          <w:szCs w:val="24"/>
        </w:rPr>
        <w:t xml:space="preserve"> 440 </w:t>
      </w:r>
      <w:r w:rsidR="00822F0B">
        <w:rPr>
          <w:b/>
          <w:sz w:val="24"/>
          <w:szCs w:val="24"/>
        </w:rPr>
        <w:t xml:space="preserve"> </w:t>
      </w:r>
      <w:r w:rsidR="009F6911" w:rsidRPr="009F6911">
        <w:rPr>
          <w:b/>
          <w:sz w:val="24"/>
          <w:szCs w:val="24"/>
        </w:rPr>
        <w:t xml:space="preserve"> </w:t>
      </w:r>
    </w:p>
    <w:p w14:paraId="186F6C9C" w14:textId="77777777" w:rsidR="009F6911" w:rsidRDefault="00010D59" w:rsidP="00D364E5">
      <w:pPr>
        <w:ind w:left="5216"/>
        <w:rPr>
          <w:b/>
          <w:color w:val="4472C4" w:themeColor="accent5"/>
          <w:sz w:val="28"/>
          <w:szCs w:val="28"/>
        </w:rPr>
      </w:pPr>
      <w:r w:rsidRPr="00010D59">
        <w:rPr>
          <w:noProof/>
        </w:rPr>
        <w:drawing>
          <wp:inline distT="0" distB="0" distL="0" distR="0" wp14:anchorId="2CA5B08E" wp14:editId="6B730E5A">
            <wp:extent cx="2287955" cy="25622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3422" cy="25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5F23" w14:textId="77777777" w:rsidR="00C10533" w:rsidRDefault="00C929CC" w:rsidP="00D364E5">
      <w:pPr>
        <w:rPr>
          <w:b/>
          <w:color w:val="2E74B5" w:themeColor="accent1" w:themeShade="BF"/>
          <w:sz w:val="28"/>
          <w:szCs w:val="28"/>
        </w:rPr>
      </w:pPr>
      <w:r w:rsidRPr="00C3295D">
        <w:rPr>
          <w:b/>
          <w:color w:val="2E74B5" w:themeColor="accent1" w:themeShade="BF"/>
          <w:sz w:val="28"/>
          <w:szCs w:val="28"/>
        </w:rPr>
        <w:t>Tärkeimmät speksit</w:t>
      </w:r>
    </w:p>
    <w:p w14:paraId="5A9C799C" w14:textId="77777777" w:rsidR="00822F0B" w:rsidRPr="00D364E5" w:rsidRDefault="00CE54D7" w:rsidP="00822F0B">
      <w:pPr>
        <w:pStyle w:val="Luettelokappale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 kpl ilmajäähdytteistä 2200 W </w:t>
      </w:r>
      <w:proofErr w:type="spellStart"/>
      <w:r>
        <w:rPr>
          <w:rFonts w:cstheme="minorHAnsi"/>
          <w:sz w:val="24"/>
          <w:szCs w:val="24"/>
        </w:rPr>
        <w:t>xenon</w:t>
      </w:r>
      <w:proofErr w:type="spellEnd"/>
      <w:r>
        <w:rPr>
          <w:rFonts w:cstheme="minorHAnsi"/>
          <w:sz w:val="24"/>
          <w:szCs w:val="24"/>
        </w:rPr>
        <w:t xml:space="preserve"> lamppua</w:t>
      </w:r>
    </w:p>
    <w:p w14:paraId="3FF242D8" w14:textId="77777777" w:rsidR="005B18D1" w:rsidRDefault="00CE54D7" w:rsidP="00822F0B">
      <w:pPr>
        <w:pStyle w:val="Luettelokappale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säteilyn mittaus ja säätö 300–400 </w:t>
      </w:r>
      <w:proofErr w:type="spellStart"/>
      <w:r>
        <w:rPr>
          <w:rFonts w:cstheme="minorHAnsi"/>
          <w:sz w:val="24"/>
          <w:szCs w:val="24"/>
        </w:rPr>
        <w:t>nm</w:t>
      </w:r>
      <w:r w:rsidR="005B18D1">
        <w:rPr>
          <w:rFonts w:cstheme="minorHAnsi"/>
          <w:sz w:val="24"/>
          <w:szCs w:val="24"/>
        </w:rPr>
        <w:t>:n</w:t>
      </w:r>
      <w:proofErr w:type="spellEnd"/>
      <w:r>
        <w:rPr>
          <w:rFonts w:cstheme="minorHAnsi"/>
          <w:sz w:val="24"/>
          <w:szCs w:val="24"/>
        </w:rPr>
        <w:t xml:space="preserve"> aallonpituusalueella</w:t>
      </w:r>
    </w:p>
    <w:p w14:paraId="4BFB24E5" w14:textId="77777777" w:rsidR="00440637" w:rsidRDefault="00440637" w:rsidP="00822F0B">
      <w:pPr>
        <w:pStyle w:val="Luettelokappale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lämpötilan säätö valittavissa </w:t>
      </w:r>
      <w:r w:rsidR="00A85CA4">
        <w:rPr>
          <w:rFonts w:cstheme="minorHAnsi"/>
          <w:sz w:val="24"/>
          <w:szCs w:val="24"/>
        </w:rPr>
        <w:t>joko kammion lämpötilalla (65°C) tai kaksoisohjauksella kammion ja mustan standardipaneelin (115</w:t>
      </w:r>
      <w:r w:rsidR="00A85CA4" w:rsidRPr="00A85CA4">
        <w:rPr>
          <w:rFonts w:cstheme="minorHAnsi"/>
          <w:sz w:val="24"/>
          <w:szCs w:val="24"/>
        </w:rPr>
        <w:t>°</w:t>
      </w:r>
      <w:r w:rsidR="00A85CA4">
        <w:rPr>
          <w:rFonts w:cstheme="minorHAnsi"/>
          <w:sz w:val="24"/>
          <w:szCs w:val="24"/>
        </w:rPr>
        <w:t>C) yhdistelmällä</w:t>
      </w:r>
    </w:p>
    <w:p w14:paraId="7CC34984" w14:textId="77777777" w:rsidR="00822F0B" w:rsidRDefault="000143A0" w:rsidP="00A85CA4">
      <w:pPr>
        <w:pStyle w:val="Luettelokappale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sadetuksen ja </w:t>
      </w:r>
      <w:r w:rsidR="00A85CA4">
        <w:rPr>
          <w:rFonts w:cstheme="minorHAnsi"/>
          <w:sz w:val="24"/>
          <w:szCs w:val="24"/>
        </w:rPr>
        <w:t>suhteellisen kosteuden (RH) säätö 10–75 %</w:t>
      </w:r>
    </w:p>
    <w:p w14:paraId="6AE85578" w14:textId="77777777" w:rsidR="00A85CA4" w:rsidRDefault="00A85CA4" w:rsidP="00A85CA4">
      <w:pPr>
        <w:pStyle w:val="Luettelokappale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näytekaruselli, jossa tilaa jopa 33 näytekappaleelle (75×95 mm</w:t>
      </w:r>
      <w:r w:rsidRPr="00A85CA4"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)</w:t>
      </w:r>
    </w:p>
    <w:p w14:paraId="6E23DAFF" w14:textId="77777777" w:rsidR="000143A0" w:rsidRPr="00A85CA4" w:rsidRDefault="000143A0" w:rsidP="00A85CA4">
      <w:pPr>
        <w:pStyle w:val="Luettelokappale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esiohjelmoidut standardit mm. pintakäsittelyn säänrasitustestiin ja tallennusmahdollisuus 10 eri käyttäjän ohjelmoimalle testille</w:t>
      </w:r>
    </w:p>
    <w:p w14:paraId="709552F5" w14:textId="77777777" w:rsidR="00C3295D" w:rsidRDefault="00822F0B" w:rsidP="00C3295D">
      <w:pPr>
        <w:rPr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Yhteyshenkilö</w:t>
      </w:r>
    </w:p>
    <w:p w14:paraId="2B9C779E" w14:textId="77777777" w:rsidR="001554CC" w:rsidRDefault="00440637" w:rsidP="001554C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>
        <w:rPr>
          <w:rFonts w:eastAsia="Times New Roman" w:cstheme="minorHAnsi"/>
          <w:sz w:val="24"/>
          <w:szCs w:val="24"/>
          <w:lang w:eastAsia="fi-FI"/>
        </w:rPr>
        <w:t>Erikoistutkija Veikko Möttönen</w:t>
      </w:r>
      <w:r w:rsidR="001554CC" w:rsidRPr="009F277B">
        <w:rPr>
          <w:rFonts w:eastAsia="Times New Roman" w:cstheme="minorHAnsi"/>
          <w:sz w:val="24"/>
          <w:szCs w:val="24"/>
          <w:lang w:eastAsia="fi-FI"/>
        </w:rPr>
        <w:br/>
      </w:r>
      <w:r>
        <w:rPr>
          <w:rFonts w:eastAsia="Times New Roman" w:cstheme="minorHAnsi"/>
          <w:sz w:val="24"/>
          <w:szCs w:val="24"/>
          <w:lang w:eastAsia="fi-FI"/>
        </w:rPr>
        <w:t>veikko</w:t>
      </w:r>
      <w:r w:rsidR="001554CC" w:rsidRPr="009F277B">
        <w:rPr>
          <w:rFonts w:eastAsia="Times New Roman" w:cstheme="minorHAnsi"/>
          <w:sz w:val="24"/>
          <w:szCs w:val="24"/>
          <w:lang w:eastAsia="fi-FI"/>
        </w:rPr>
        <w:t>.</w:t>
      </w:r>
      <w:r>
        <w:rPr>
          <w:rFonts w:eastAsia="Times New Roman" w:cstheme="minorHAnsi"/>
          <w:sz w:val="24"/>
          <w:szCs w:val="24"/>
          <w:lang w:eastAsia="fi-FI"/>
        </w:rPr>
        <w:t>mottonen</w:t>
      </w:r>
      <w:r w:rsidR="001554CC" w:rsidRPr="009F277B">
        <w:rPr>
          <w:rFonts w:eastAsia="Times New Roman" w:cstheme="minorHAnsi"/>
          <w:sz w:val="24"/>
          <w:szCs w:val="24"/>
          <w:lang w:eastAsia="fi-FI"/>
        </w:rPr>
        <w:t>@</w:t>
      </w:r>
      <w:r>
        <w:rPr>
          <w:rFonts w:eastAsia="Times New Roman" w:cstheme="minorHAnsi"/>
          <w:sz w:val="24"/>
          <w:szCs w:val="24"/>
          <w:lang w:eastAsia="fi-FI"/>
        </w:rPr>
        <w:t>luke</w:t>
      </w:r>
      <w:r w:rsidR="001554CC" w:rsidRPr="009F277B">
        <w:rPr>
          <w:rFonts w:eastAsia="Times New Roman" w:cstheme="minorHAnsi"/>
          <w:sz w:val="24"/>
          <w:szCs w:val="24"/>
          <w:lang w:eastAsia="fi-FI"/>
        </w:rPr>
        <w:t>.fi</w:t>
      </w:r>
      <w:r w:rsidR="001554CC" w:rsidRPr="009F277B">
        <w:rPr>
          <w:rFonts w:eastAsia="Times New Roman" w:cstheme="minorHAnsi"/>
          <w:sz w:val="24"/>
          <w:szCs w:val="24"/>
          <w:lang w:eastAsia="fi-FI"/>
        </w:rPr>
        <w:br/>
        <w:t xml:space="preserve">Puh. </w:t>
      </w:r>
      <w:r>
        <w:rPr>
          <w:rFonts w:eastAsia="Times New Roman" w:cstheme="minorHAnsi"/>
          <w:sz w:val="24"/>
          <w:szCs w:val="24"/>
          <w:lang w:eastAsia="fi-FI"/>
        </w:rPr>
        <w:t>0295325053</w:t>
      </w:r>
      <w:r w:rsidR="001554CC" w:rsidRPr="009F277B">
        <w:rPr>
          <w:rFonts w:eastAsia="Times New Roman" w:cstheme="minorHAnsi"/>
          <w:sz w:val="24"/>
          <w:szCs w:val="24"/>
          <w:lang w:eastAsia="fi-FI"/>
        </w:rPr>
        <w:br/>
      </w:r>
      <w:r>
        <w:rPr>
          <w:rFonts w:eastAsia="Times New Roman" w:cstheme="minorHAnsi"/>
          <w:sz w:val="24"/>
          <w:szCs w:val="24"/>
          <w:lang w:eastAsia="fi-FI"/>
        </w:rPr>
        <w:t>Luonnonvarakeskus</w:t>
      </w:r>
      <w:r w:rsidR="001554CC" w:rsidRPr="00E259E4">
        <w:rPr>
          <w:rFonts w:eastAsia="Times New Roman" w:cstheme="minorHAnsi"/>
          <w:sz w:val="24"/>
          <w:szCs w:val="24"/>
          <w:lang w:eastAsia="fi-FI"/>
        </w:rPr>
        <w:br/>
      </w:r>
      <w:r>
        <w:rPr>
          <w:rFonts w:eastAsia="Times New Roman" w:cstheme="minorHAnsi"/>
          <w:sz w:val="24"/>
          <w:szCs w:val="24"/>
          <w:lang w:eastAsia="fi-FI"/>
        </w:rPr>
        <w:t>Yliopistokatu 6B</w:t>
      </w:r>
      <w:r w:rsidR="001554CC" w:rsidRPr="00E259E4">
        <w:rPr>
          <w:rFonts w:eastAsia="Times New Roman" w:cstheme="minorHAnsi"/>
          <w:sz w:val="24"/>
          <w:szCs w:val="24"/>
          <w:lang w:eastAsia="fi-FI"/>
        </w:rPr>
        <w:t>, 80</w:t>
      </w:r>
      <w:r>
        <w:rPr>
          <w:rFonts w:eastAsia="Times New Roman" w:cstheme="minorHAnsi"/>
          <w:sz w:val="24"/>
          <w:szCs w:val="24"/>
          <w:lang w:eastAsia="fi-FI"/>
        </w:rPr>
        <w:t>1</w:t>
      </w:r>
      <w:r w:rsidR="001554CC" w:rsidRPr="00E259E4">
        <w:rPr>
          <w:rFonts w:eastAsia="Times New Roman" w:cstheme="minorHAnsi"/>
          <w:sz w:val="24"/>
          <w:szCs w:val="24"/>
          <w:lang w:eastAsia="fi-FI"/>
        </w:rPr>
        <w:t>00 Joensuu</w:t>
      </w:r>
    </w:p>
    <w:sectPr w:rsidR="001554CC" w:rsidSect="00AC6E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25957"/>
    <w:multiLevelType w:val="multilevel"/>
    <w:tmpl w:val="4194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97351"/>
    <w:multiLevelType w:val="hybridMultilevel"/>
    <w:tmpl w:val="E304D414"/>
    <w:lvl w:ilvl="0" w:tplc="B0CC27C4">
      <w:start w:val="19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B309E"/>
    <w:multiLevelType w:val="hybridMultilevel"/>
    <w:tmpl w:val="6EC4D352"/>
    <w:lvl w:ilvl="0" w:tplc="1F6850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6483B"/>
    <w:multiLevelType w:val="hybridMultilevel"/>
    <w:tmpl w:val="3CDE8364"/>
    <w:lvl w:ilvl="0" w:tplc="20F6EE7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92D66"/>
    <w:multiLevelType w:val="multilevel"/>
    <w:tmpl w:val="BBF4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3856A7"/>
    <w:multiLevelType w:val="multilevel"/>
    <w:tmpl w:val="26D0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391488"/>
    <w:multiLevelType w:val="multilevel"/>
    <w:tmpl w:val="A3FC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E1D"/>
    <w:rsid w:val="0000498E"/>
    <w:rsid w:val="00010D59"/>
    <w:rsid w:val="000143A0"/>
    <w:rsid w:val="00050547"/>
    <w:rsid w:val="000B6E1D"/>
    <w:rsid w:val="000F4296"/>
    <w:rsid w:val="001554CC"/>
    <w:rsid w:val="00171A47"/>
    <w:rsid w:val="002648A2"/>
    <w:rsid w:val="00282B87"/>
    <w:rsid w:val="002C4AFC"/>
    <w:rsid w:val="00394D0A"/>
    <w:rsid w:val="00440637"/>
    <w:rsid w:val="004747ED"/>
    <w:rsid w:val="005B18D1"/>
    <w:rsid w:val="00703783"/>
    <w:rsid w:val="00703E10"/>
    <w:rsid w:val="00822F0B"/>
    <w:rsid w:val="00897281"/>
    <w:rsid w:val="009F6911"/>
    <w:rsid w:val="00A329F0"/>
    <w:rsid w:val="00A56F32"/>
    <w:rsid w:val="00A85CA4"/>
    <w:rsid w:val="00AA0C9D"/>
    <w:rsid w:val="00AC3C0B"/>
    <w:rsid w:val="00AC6EB8"/>
    <w:rsid w:val="00B42F86"/>
    <w:rsid w:val="00C10533"/>
    <w:rsid w:val="00C12712"/>
    <w:rsid w:val="00C3295D"/>
    <w:rsid w:val="00C929CC"/>
    <w:rsid w:val="00C93289"/>
    <w:rsid w:val="00CC1BC9"/>
    <w:rsid w:val="00CC7991"/>
    <w:rsid w:val="00CE54D7"/>
    <w:rsid w:val="00D364E5"/>
    <w:rsid w:val="00EB140B"/>
    <w:rsid w:val="00F925CB"/>
    <w:rsid w:val="00FB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6BF04"/>
  <w15:chartTrackingRefBased/>
  <w15:docId w15:val="{AEB7E09A-180F-4C6C-B459-589904DF8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4">
    <w:name w:val="heading 4"/>
    <w:basedOn w:val="Normaali"/>
    <w:link w:val="Otsikko4Char"/>
    <w:uiPriority w:val="9"/>
    <w:qFormat/>
    <w:rsid w:val="00C329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0B6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uettelokappale">
    <w:name w:val="List Paragraph"/>
    <w:basedOn w:val="Normaali"/>
    <w:uiPriority w:val="34"/>
    <w:qFormat/>
    <w:rsid w:val="00171A47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10533"/>
    <w:rPr>
      <w:color w:val="0563C1" w:themeColor="hyperlink"/>
      <w:u w:val="single"/>
    </w:rPr>
  </w:style>
  <w:style w:type="character" w:customStyle="1" w:styleId="Otsikko4Char">
    <w:name w:val="Otsikko 4 Char"/>
    <w:basedOn w:val="Kappaleenoletusfontti"/>
    <w:link w:val="Otsikko4"/>
    <w:uiPriority w:val="9"/>
    <w:rsid w:val="00C3295D"/>
    <w:rPr>
      <w:rFonts w:ascii="Times New Roman" w:eastAsia="Times New Roman" w:hAnsi="Times New Roman" w:cs="Times New Roman"/>
      <w:b/>
      <w:bCs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130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Hiltunen Jouni T.</dc:creator>
  <cp:keywords/>
  <dc:description/>
  <cp:lastModifiedBy>Matveinen Mikko</cp:lastModifiedBy>
  <cp:revision>6</cp:revision>
  <dcterms:created xsi:type="dcterms:W3CDTF">2020-08-20T04:50:00Z</dcterms:created>
  <dcterms:modified xsi:type="dcterms:W3CDTF">2021-06-03T10:44:00Z</dcterms:modified>
</cp:coreProperties>
</file>